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74AE" w14:textId="77777777" w:rsidR="004D4CCA" w:rsidRDefault="004D4CCA" w:rsidP="004D4CCA">
      <w:pPr>
        <w:pStyle w:val="xmsotitle"/>
        <w:shd w:val="clear" w:color="auto" w:fill="FFFFFF"/>
        <w:spacing w:before="0" w:beforeAutospacing="0" w:after="0" w:afterAutospacing="0"/>
        <w:ind w:left="1440" w:hanging="1440"/>
        <w:jc w:val="both"/>
        <w:rPr>
          <w:rFonts w:ascii="Aptos Display" w:hAnsi="Aptos Display"/>
          <w:color w:val="242424"/>
          <w:spacing w:val="-10"/>
          <w:sz w:val="56"/>
          <w:szCs w:val="56"/>
        </w:rPr>
      </w:pPr>
      <w:r>
        <w:rPr>
          <w:i/>
          <w:iCs/>
          <w:color w:val="242424"/>
          <w:spacing w:val="-10"/>
          <w:bdr w:val="none" w:sz="0" w:space="0" w:color="auto" w:frame="1"/>
        </w:rPr>
        <w:t>Death and Delusion: A Freudian Analysis of Mortal Terror</w:t>
      </w:r>
    </w:p>
    <w:p w14:paraId="09F81493" w14:textId="77777777" w:rsidR="004D4CCA" w:rsidRDefault="004D4CCA" w:rsidP="004D4CCA">
      <w:pPr>
        <w:pStyle w:val="xmsotitle"/>
        <w:shd w:val="clear" w:color="auto" w:fill="FFFFFF"/>
        <w:spacing w:before="0" w:beforeAutospacing="0" w:after="0" w:afterAutospacing="0"/>
        <w:ind w:left="1440" w:hanging="1440"/>
        <w:jc w:val="both"/>
        <w:rPr>
          <w:rFonts w:ascii="Aptos Display" w:hAnsi="Aptos Display"/>
          <w:color w:val="242424"/>
          <w:spacing w:val="-10"/>
          <w:sz w:val="56"/>
          <w:szCs w:val="56"/>
        </w:rPr>
      </w:pPr>
      <w:r>
        <w:rPr>
          <w:i/>
          <w:iCs/>
          <w:color w:val="242424"/>
          <w:spacing w:val="-10"/>
          <w:bdr w:val="none" w:sz="0" w:space="0" w:color="auto" w:frame="1"/>
        </w:rPr>
        <w:t> </w:t>
      </w:r>
    </w:p>
    <w:p w14:paraId="0D3A0B52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>The Madness and Perversion of Yukio Mishima</w:t>
      </w:r>
    </w:p>
    <w:p w14:paraId="06D0F9F2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> </w:t>
      </w:r>
    </w:p>
    <w:p w14:paraId="1A117263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 xml:space="preserve">Nihon no </w:t>
      </w:r>
      <w:proofErr w:type="spellStart"/>
      <w:r>
        <w:rPr>
          <w:i/>
          <w:iCs/>
          <w:color w:val="242424"/>
          <w:bdr w:val="none" w:sz="0" w:space="0" w:color="auto" w:frame="1"/>
        </w:rPr>
        <w:t>Kyoki</w:t>
      </w:r>
      <w:proofErr w:type="spellEnd"/>
      <w:r>
        <w:rPr>
          <w:i/>
          <w:iCs/>
          <w:color w:val="242424"/>
          <w:bdr w:val="none" w:sz="0" w:space="0" w:color="auto" w:frame="1"/>
        </w:rPr>
        <w:t> </w:t>
      </w:r>
      <w:r>
        <w:rPr>
          <w:color w:val="242424"/>
          <w:bdr w:val="none" w:sz="0" w:space="0" w:color="auto" w:frame="1"/>
        </w:rPr>
        <w:t>(with Yuko Katsuta)</w:t>
      </w:r>
    </w:p>
    <w:p w14:paraId="2A5DFFA8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32592A4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>The Psychology of Death in Fantasy and History</w:t>
      </w:r>
    </w:p>
    <w:p w14:paraId="037789C7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BED55DC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B03A618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5607EA5E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 xml:space="preserve">Glutting the Maw of Death: The </w:t>
      </w:r>
      <w:proofErr w:type="spellStart"/>
      <w:r>
        <w:rPr>
          <w:color w:val="242424"/>
          <w:bdr w:val="none" w:sz="0" w:space="0" w:color="auto" w:frame="1"/>
        </w:rPr>
        <w:t>Frankensteinian</w:t>
      </w:r>
      <w:proofErr w:type="spellEnd"/>
      <w:r>
        <w:rPr>
          <w:color w:val="242424"/>
          <w:bdr w:val="none" w:sz="0" w:space="0" w:color="auto" w:frame="1"/>
        </w:rPr>
        <w:t xml:space="preserve"> Consequences of Denying Death and the Unseen Self. </w:t>
      </w:r>
      <w:r>
        <w:rPr>
          <w:i/>
          <w:iCs/>
          <w:color w:val="242424"/>
          <w:bdr w:val="none" w:sz="0" w:space="0" w:color="auto" w:frame="1"/>
        </w:rPr>
        <w:t>Fictional Worlds and Philosophical Psychology</w:t>
      </w:r>
      <w:r>
        <w:rPr>
          <w:color w:val="242424"/>
          <w:bdr w:val="none" w:sz="0" w:space="0" w:color="auto" w:frame="1"/>
        </w:rPr>
        <w:t>, forthcoming.</w:t>
      </w:r>
    </w:p>
    <w:p w14:paraId="08B6F789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6E42FF02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Messiahs as Visionaries, Megalomaniacs, and Delusions. </w:t>
      </w:r>
      <w:r>
        <w:rPr>
          <w:i/>
          <w:iCs/>
          <w:color w:val="242424"/>
          <w:bdr w:val="none" w:sz="0" w:space="0" w:color="auto" w:frame="1"/>
        </w:rPr>
        <w:t>Theology, Religion, and Dune</w:t>
      </w:r>
      <w:r>
        <w:rPr>
          <w:color w:val="242424"/>
          <w:bdr w:val="none" w:sz="0" w:space="0" w:color="auto" w:frame="1"/>
        </w:rPr>
        <w:t>, forthcoming.</w:t>
      </w:r>
    </w:p>
    <w:p w14:paraId="1B3DF16E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3263CC9F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 xml:space="preserve">Racism as Ontological Terror and </w:t>
      </w:r>
      <w:proofErr w:type="spellStart"/>
      <w:r>
        <w:rPr>
          <w:color w:val="242424"/>
          <w:bdr w:val="none" w:sz="0" w:space="0" w:color="auto" w:frame="1"/>
        </w:rPr>
        <w:t>Onticide</w:t>
      </w:r>
      <w:proofErr w:type="spellEnd"/>
      <w:r>
        <w:rPr>
          <w:color w:val="242424"/>
          <w:bdr w:val="none" w:sz="0" w:space="0" w:color="auto" w:frame="1"/>
        </w:rPr>
        <w:t>. </w:t>
      </w:r>
      <w:r>
        <w:rPr>
          <w:i/>
          <w:iCs/>
          <w:color w:val="242424"/>
          <w:bdr w:val="none" w:sz="0" w:space="0" w:color="auto" w:frame="1"/>
        </w:rPr>
        <w:t>International Journal of Applied Psychoanalytic Studies</w:t>
      </w:r>
      <w:r>
        <w:rPr>
          <w:color w:val="242424"/>
          <w:bdr w:val="none" w:sz="0" w:space="0" w:color="auto" w:frame="1"/>
        </w:rPr>
        <w:t>, 21(4).</w:t>
      </w:r>
    </w:p>
    <w:p w14:paraId="39ADCA6D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5B3B8931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 xml:space="preserve">The Future of Death Denial, </w:t>
      </w:r>
      <w:proofErr w:type="gramStart"/>
      <w:r>
        <w:rPr>
          <w:color w:val="242424"/>
          <w:bdr w:val="none" w:sz="0" w:space="0" w:color="auto" w:frame="1"/>
        </w:rPr>
        <w:t>or,</w:t>
      </w:r>
      <w:proofErr w:type="gramEnd"/>
      <w:r>
        <w:rPr>
          <w:color w:val="242424"/>
          <w:bdr w:val="none" w:sz="0" w:space="0" w:color="auto" w:frame="1"/>
        </w:rPr>
        <w:t xml:space="preserve"> the Fantasy That We No Longer Fear Death. </w:t>
      </w:r>
      <w:r>
        <w:rPr>
          <w:i/>
          <w:iCs/>
          <w:color w:val="242424"/>
          <w:bdr w:val="none" w:sz="0" w:space="0" w:color="auto" w:frame="1"/>
        </w:rPr>
        <w:t>Free Associations: Psychoanalysis and Culture, Media, Groups, Politics</w:t>
      </w:r>
      <w:r>
        <w:rPr>
          <w:color w:val="242424"/>
          <w:bdr w:val="none" w:sz="0" w:space="0" w:color="auto" w:frame="1"/>
        </w:rPr>
        <w:t>, 92, 37-74.</w:t>
      </w:r>
    </w:p>
    <w:p w14:paraId="160B1597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4247EDD7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The Shrieking Evils. </w:t>
      </w:r>
      <w:r>
        <w:rPr>
          <w:i/>
          <w:iCs/>
          <w:color w:val="242424"/>
          <w:bdr w:val="none" w:sz="0" w:space="0" w:color="auto" w:frame="1"/>
        </w:rPr>
        <w:t>The Princess Bride and Philosophy</w:t>
      </w:r>
      <w:r>
        <w:rPr>
          <w:color w:val="242424"/>
          <w:bdr w:val="none" w:sz="0" w:space="0" w:color="auto" w:frame="1"/>
        </w:rPr>
        <w:t>, 129-142.</w:t>
      </w:r>
    </w:p>
    <w:p w14:paraId="5C7C1C7B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205D908C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Terrorist Theology, Delusion, and Apotheosis in Death. </w:t>
      </w:r>
      <w:r>
        <w:rPr>
          <w:i/>
          <w:iCs/>
          <w:color w:val="242424"/>
          <w:bdr w:val="none" w:sz="0" w:space="0" w:color="auto" w:frame="1"/>
        </w:rPr>
        <w:t>Terrorism, Political Violence, and Extremism: New Psychology to Understand, Face, and Defuse the Threat</w:t>
      </w:r>
      <w:r>
        <w:rPr>
          <w:color w:val="242424"/>
          <w:bdr w:val="none" w:sz="0" w:space="0" w:color="auto" w:frame="1"/>
        </w:rPr>
        <w:t>, 43-66.</w:t>
      </w:r>
    </w:p>
    <w:p w14:paraId="407F19FC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6714AB31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What Rational Philosophy Cannot Tell Us about Death in the 21</w:t>
      </w:r>
      <w:r>
        <w:rPr>
          <w:color w:val="242424"/>
          <w:bdr w:val="none" w:sz="0" w:space="0" w:color="auto" w:frame="1"/>
          <w:vertAlign w:val="superscript"/>
        </w:rPr>
        <w:t>st</w:t>
      </w:r>
      <w:r>
        <w:rPr>
          <w:color w:val="242424"/>
          <w:bdr w:val="none" w:sz="0" w:space="0" w:color="auto" w:frame="1"/>
        </w:rPr>
        <w:t> Century.</w:t>
      </w:r>
      <w:r>
        <w:rPr>
          <w:i/>
          <w:iCs/>
          <w:color w:val="242424"/>
          <w:bdr w:val="none" w:sz="0" w:space="0" w:color="auto" w:frame="1"/>
        </w:rPr>
        <w:t> Our Changing Journey to the End: Reshaping Death, Dying, and Grief in America, Volume I, </w:t>
      </w:r>
      <w:r>
        <w:rPr>
          <w:color w:val="242424"/>
          <w:bdr w:val="none" w:sz="0" w:space="0" w:color="auto" w:frame="1"/>
        </w:rPr>
        <w:t>101-120.</w:t>
      </w:r>
    </w:p>
    <w:p w14:paraId="1EF85E0E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> </w:t>
      </w:r>
    </w:p>
    <w:p w14:paraId="393CFE1A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proofErr w:type="spellStart"/>
      <w:r>
        <w:rPr>
          <w:color w:val="242424"/>
          <w:bdr w:val="none" w:sz="0" w:space="0" w:color="auto" w:frame="1"/>
        </w:rPr>
        <w:t>Sexlexia</w:t>
      </w:r>
      <w:proofErr w:type="spellEnd"/>
      <w:r>
        <w:rPr>
          <w:color w:val="242424"/>
          <w:bdr w:val="none" w:sz="0" w:space="0" w:color="auto" w:frame="1"/>
        </w:rPr>
        <w:t xml:space="preserve"> and other Sexy Learning Disabilities. </w:t>
      </w:r>
      <w:r>
        <w:rPr>
          <w:i/>
          <w:iCs/>
          <w:color w:val="242424"/>
          <w:bdr w:val="none" w:sz="0" w:space="0" w:color="auto" w:frame="1"/>
        </w:rPr>
        <w:t>Futurama and Philosophy, </w:t>
      </w:r>
      <w:r>
        <w:rPr>
          <w:color w:val="242424"/>
          <w:bdr w:val="none" w:sz="0" w:space="0" w:color="auto" w:frame="1"/>
        </w:rPr>
        <w:t>45-58.</w:t>
      </w:r>
    </w:p>
    <w:p w14:paraId="73ECFC11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i/>
          <w:iCs/>
          <w:color w:val="242424"/>
          <w:bdr w:val="none" w:sz="0" w:space="0" w:color="auto" w:frame="1"/>
        </w:rPr>
        <w:t> </w:t>
      </w:r>
    </w:p>
    <w:p w14:paraId="658F0319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The Psychoanalysis of Religion and the Dissolution of Epistemic Certitude. </w:t>
      </w:r>
      <w:r>
        <w:rPr>
          <w:i/>
          <w:iCs/>
          <w:color w:val="242424"/>
          <w:bdr w:val="none" w:sz="0" w:space="0" w:color="auto" w:frame="1"/>
        </w:rPr>
        <w:t>Psychoanalysis and Theism: Critical Reflections on the Grunbaum Thesis</w:t>
      </w:r>
      <w:r>
        <w:rPr>
          <w:color w:val="242424"/>
          <w:bdr w:val="none" w:sz="0" w:space="0" w:color="auto" w:frame="1"/>
        </w:rPr>
        <w:t>, 59-80.</w:t>
      </w:r>
    </w:p>
    <w:p w14:paraId="3A76B7B7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772B4F4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Death, Terror, Culture, and Violence: A Psychoanalytic Perspective. </w:t>
      </w:r>
      <w:r>
        <w:rPr>
          <w:i/>
          <w:iCs/>
          <w:color w:val="242424"/>
          <w:bdr w:val="none" w:sz="0" w:space="0" w:color="auto" w:frame="1"/>
        </w:rPr>
        <w:t>Speaking of Death: America’s New Sense of Mortality</w:t>
      </w:r>
      <w:r>
        <w:rPr>
          <w:color w:val="242424"/>
          <w:bdr w:val="none" w:sz="0" w:space="0" w:color="auto" w:frame="1"/>
        </w:rPr>
        <w:t>, 197-226.</w:t>
      </w:r>
    </w:p>
    <w:p w14:paraId="0694EDCE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A73A060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Deracinating Delusion and Malice.</w:t>
      </w:r>
      <w:r>
        <w:rPr>
          <w:i/>
          <w:iCs/>
          <w:color w:val="242424"/>
          <w:bdr w:val="none" w:sz="0" w:space="0" w:color="auto" w:frame="1"/>
        </w:rPr>
        <w:t> Free Associations: Psychoanalysis and Culture, Media, Groups, Politics</w:t>
      </w:r>
      <w:r>
        <w:rPr>
          <w:color w:val="242424"/>
          <w:bdr w:val="none" w:sz="0" w:space="0" w:color="auto" w:frame="1"/>
        </w:rPr>
        <w:t>, 93.</w:t>
      </w:r>
    </w:p>
    <w:p w14:paraId="60DC409D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CA7BAA5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The Ubiquity of Psychopathology and the Quandaries This Imposes for Determining “Reality.” </w:t>
      </w:r>
      <w:r>
        <w:rPr>
          <w:i/>
          <w:iCs/>
          <w:color w:val="242424"/>
          <w:bdr w:val="none" w:sz="0" w:space="0" w:color="auto" w:frame="1"/>
        </w:rPr>
        <w:t>The Psychoanalytic Review</w:t>
      </w:r>
      <w:r>
        <w:rPr>
          <w:color w:val="242424"/>
          <w:bdr w:val="none" w:sz="0" w:space="0" w:color="auto" w:frame="1"/>
        </w:rPr>
        <w:t>, 110(4), 359-390.</w:t>
      </w:r>
    </w:p>
    <w:p w14:paraId="49B0568F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0CF5874A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Terror, Sexual Arousal, and Torture: The Question of Obedience or Ecstasy Among Perpetrators. </w:t>
      </w:r>
      <w:r>
        <w:rPr>
          <w:i/>
          <w:iCs/>
          <w:color w:val="242424"/>
          <w:bdr w:val="none" w:sz="0" w:space="0" w:color="auto" w:frame="1"/>
        </w:rPr>
        <w:t>The Discourse of Sociological Practice, </w:t>
      </w:r>
      <w:r>
        <w:rPr>
          <w:color w:val="242424"/>
          <w:bdr w:val="none" w:sz="0" w:space="0" w:color="auto" w:frame="1"/>
        </w:rPr>
        <w:t>8(1), 1-22. </w:t>
      </w:r>
    </w:p>
    <w:p w14:paraId="4253E578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lastRenderedPageBreak/>
        <w:t> </w:t>
      </w:r>
    </w:p>
    <w:p w14:paraId="2797004A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Birth, Death, Dread, and Religion. </w:t>
      </w:r>
      <w:r>
        <w:rPr>
          <w:i/>
          <w:iCs/>
          <w:color w:val="242424"/>
          <w:bdr w:val="none" w:sz="0" w:space="0" w:color="auto" w:frame="1"/>
        </w:rPr>
        <w:t>Psychoanalysis and Contemporary Thought, </w:t>
      </w:r>
      <w:r>
        <w:rPr>
          <w:color w:val="242424"/>
          <w:bdr w:val="none" w:sz="0" w:space="0" w:color="auto" w:frame="1"/>
        </w:rPr>
        <w:t>26(3), 387-412.</w:t>
      </w:r>
    </w:p>
    <w:p w14:paraId="66F2EC99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06BA1FF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Buddhism, Death, and the Feminine. </w:t>
      </w:r>
      <w:r>
        <w:rPr>
          <w:i/>
          <w:iCs/>
          <w:color w:val="242424"/>
          <w:bdr w:val="none" w:sz="0" w:space="0" w:color="auto" w:frame="1"/>
        </w:rPr>
        <w:t>The Psychoanalytic Review</w:t>
      </w:r>
      <w:r>
        <w:rPr>
          <w:color w:val="242424"/>
          <w:bdr w:val="none" w:sz="0" w:space="0" w:color="auto" w:frame="1"/>
        </w:rPr>
        <w:t>, 90(4), 498-536.</w:t>
      </w:r>
    </w:p>
    <w:p w14:paraId="0C326325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04123C11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Death, Neurosis, and Normalcy: On the Ubiquity of Personal and Social Delusions. </w:t>
      </w:r>
      <w:r>
        <w:rPr>
          <w:i/>
          <w:iCs/>
          <w:color w:val="242424"/>
          <w:bdr w:val="none" w:sz="0" w:space="0" w:color="auto" w:frame="1"/>
        </w:rPr>
        <w:t>The Journal of the American Academy of Religion</w:t>
      </w:r>
      <w:r>
        <w:rPr>
          <w:color w:val="242424"/>
          <w:bdr w:val="none" w:sz="0" w:space="0" w:color="auto" w:frame="1"/>
        </w:rPr>
        <w:t>, 71(1), 135-156.</w:t>
      </w:r>
    </w:p>
    <w:p w14:paraId="4A96FF70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DD24C6C" w14:textId="77777777" w:rsidR="004D4CCA" w:rsidRDefault="004D4CCA" w:rsidP="004D4CC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 xml:space="preserve">An Atheistic Defense of Faith, </w:t>
      </w:r>
      <w:proofErr w:type="gramStart"/>
      <w:r>
        <w:rPr>
          <w:color w:val="242424"/>
          <w:bdr w:val="none" w:sz="0" w:space="0" w:color="auto" w:frame="1"/>
        </w:rPr>
        <w:t>or,</w:t>
      </w:r>
      <w:proofErr w:type="gramEnd"/>
      <w:r>
        <w:rPr>
          <w:color w:val="242424"/>
          <w:bdr w:val="none" w:sz="0" w:space="0" w:color="auto" w:frame="1"/>
        </w:rPr>
        <w:t xml:space="preserve"> The Epistemic Necessity of Faith Without Belief. </w:t>
      </w:r>
      <w:r>
        <w:rPr>
          <w:i/>
          <w:iCs/>
          <w:color w:val="242424"/>
          <w:bdr w:val="none" w:sz="0" w:space="0" w:color="auto" w:frame="1"/>
        </w:rPr>
        <w:t>Mind Over Matter,</w:t>
      </w:r>
      <w:r>
        <w:rPr>
          <w:color w:val="242424"/>
          <w:bdr w:val="none" w:sz="0" w:space="0" w:color="auto" w:frame="1"/>
        </w:rPr>
        <w:t> 74-108.</w:t>
      </w:r>
    </w:p>
    <w:p w14:paraId="3124D389" w14:textId="77777777" w:rsidR="001F0872" w:rsidRDefault="001F0872"/>
    <w:sectPr w:rsidR="001F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CA"/>
    <w:rsid w:val="001F0872"/>
    <w:rsid w:val="004D4CCA"/>
    <w:rsid w:val="00C92CE0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27C2"/>
  <w15:chartTrackingRefBased/>
  <w15:docId w15:val="{2F17D50A-6C52-4BB6-A7BE-8ACE16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CCA"/>
    <w:rPr>
      <w:b/>
      <w:bCs/>
      <w:smallCaps/>
      <w:color w:val="0F4761" w:themeColor="accent1" w:themeShade="BF"/>
      <w:spacing w:val="5"/>
    </w:rPr>
  </w:style>
  <w:style w:type="paragraph" w:customStyle="1" w:styleId="xmsotitle">
    <w:name w:val="x_msotitle"/>
    <w:basedOn w:val="Normal"/>
    <w:rsid w:val="004D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4D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348</Words>
  <Characters>1984</Characters>
  <Application>Microsoft Office Word</Application>
  <DocSecurity>0</DocSecurity>
  <Lines>16</Lines>
  <Paragraphs>4</Paragraphs>
  <ScaleCrop>false</ScaleCrop>
  <Company>Rutgers University - School of Arts and Sciences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Koza</dc:creator>
  <cp:keywords/>
  <dc:description/>
  <cp:lastModifiedBy>Jessica Koza</cp:lastModifiedBy>
  <cp:revision>1</cp:revision>
  <dcterms:created xsi:type="dcterms:W3CDTF">2025-03-10T17:33:00Z</dcterms:created>
  <dcterms:modified xsi:type="dcterms:W3CDTF">2025-03-10T17:39:00Z</dcterms:modified>
</cp:coreProperties>
</file>